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Особенности реализации проекта "Разговоры о важном" в работе классного руководителя начальных классов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С 1 сентября 2022 года Минпросвещения России запустил в школах страны  проект «Разговоры о важном». Данный проект реализуется посредством  внеурочных занятий в школе в виде уроков, посвященных России, ее прошлому, будущему и настоящему.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Проект «Разговоры о важном» направлен на развитие ценностного отношения школьников к своей родине - России, населяющим ее людям, ее уникальной истории, богатой природе и великой культуре, на формирование соответствующей внутренней позиции личности школьника, необходимой ему для конструктивного и ответственного поведения в обществе.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Главной целью  проекта является актуализация приоритетов государственной политики в области ценностных основ воспитания и социализации подрастающего поколения. Иначе говоря, проект  посвящен формированию взглядов, убеждений, ценностных ориентиров обучающихся на основе базовых национальных ценностей, нравственному и патриотическому воспитанию обучающихся,  историческому и экологическому просвещению. 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Задача учителя начальных классов сформировать у школьников любовь к Родине, гордость за свою страну, патриотизм. Ему предстоит обсуждать  с детьми вопросы, связанные с историей и культурой России, её ролью в мировых процессах, уделяя особое внимание региональному компоненту, специфике своего региона (праздники, традиции, обычаи, герои и пр.)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 События, люди, их деяния и идеи – все это может стать предметом бесед учителя начальных классов со своими детьми.        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Главной формой внеурочного занятия "Разговоры о важном" является беседа с обучающимися. Но, для того чтобы заинтересовать детей начальных классов и вовлечь их в обсуждение текущей темы, недостаточно выстроить занятие в форме дискуссии или беседы.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Необходимо заинтересовать детей. Поэтому при планировании занятия с обучающимися младших классов не стоит забывать об  играх, интерактивных заданиях, подборе дополнительного материала. 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Для обучающихся 1-2, 3-4 классов методические материалы для организации еженедельных занятий, включающие сценарий занятия, методические рекомендации, интерактивный визуальный контент, разрабатываются на федеральном уровне и размещаются на портале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razgovor.edsoo.ru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Однако, для успешного проведения занятия “Разговоры о важном” с детьми начального уровня обучения, недостаточно  ограничиться  материалами федерального уровня.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Чтобы активизировать деятельность учащихся, учитель сам в первую очередь должен быть творческой личностью, любить свое дело и жить интересами детей. Свеча, которая не горит, не может зажечь другую свечу. Также и здесь, пассивный учитель, не способный творчески действовать, не сможет пробудить интерес школьников, зажечь их фантазию и воображение.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Важно помнить о том, что занятия не должны повторять традиционные для урока формы, ребенок не должен превращаться только в слушателя и пассивного потребителя информации. Поэтому необходимо заранее производить отбор иллюстративного содержания, предусматривать релаксационные и динамические паузы, включать интерактивные и игровые приёмы, а также учитывать особенности мышления и восприятия младшего школьника.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Приоритет следует отдавать тем формам работы, в которых ребенок занимает активную позицию: обсуждения, дискуссии, мозговые штурмы, конкурсы, коммуникативные, деловые, интеллектуальные игры, групповые обсуждения, литературные и музыкальные гостиные, встречи с интересными людьми, викторины, творческие мастерские, мини-сочинения, виртуальные экскурсии, конкурс талантов.    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В конце каждого занятия предполагается рефлексия — дети могут высказаться о том, что их заинтересовало, удивило, какие выводы они сделали.  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И тогда “Разговоры о важном” станут не просто беседой между учителем и детьми, а превратятся в увлекательное событие, способное научить ребенка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действовать, чувствовать, принимать решения,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вызывая неподдельный интерес у обучающихся к истории своей страны.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   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   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razgovor.edso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